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67" w:rsidRDefault="00B04667" w:rsidP="00B04667">
      <w:r w:rsidRPr="00B04667">
        <w:rPr>
          <w:rFonts w:ascii="Arial" w:hAnsi="Arial" w:cs="Arial"/>
          <w:b/>
          <w:bCs/>
          <w:sz w:val="21"/>
          <w:szCs w:val="21"/>
          <w:shd w:val="clear" w:color="auto" w:fill="FFFFFF"/>
        </w:rPr>
        <w:t>Neoclasicismo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(del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5" w:tooltip="Idioma griego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griego</w:t>
        </w:r>
      </w:hyperlink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-</w:t>
      </w:r>
      <w:proofErr w:type="spellStart"/>
      <w:r w:rsidRPr="00B04667">
        <w:rPr>
          <w:rFonts w:ascii="Arial" w:hAnsi="Arial" w:cs="Arial"/>
          <w:sz w:val="21"/>
          <w:szCs w:val="21"/>
          <w:shd w:val="clear" w:color="auto" w:fill="FFFFFF"/>
        </w:rPr>
        <w:t>νέος</w:t>
      </w:r>
      <w:proofErr w:type="spellEnd"/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i/>
          <w:iCs/>
          <w:sz w:val="21"/>
          <w:szCs w:val="21"/>
          <w:shd w:val="clear" w:color="auto" w:fill="FFFFFF"/>
        </w:rPr>
        <w:t>neos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, el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6" w:tooltip="Latín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latín</w:t>
        </w:r>
      </w:hyperlink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04667">
        <w:rPr>
          <w:rFonts w:ascii="Arial" w:hAnsi="Arial" w:cs="Arial"/>
          <w:i/>
          <w:iCs/>
          <w:sz w:val="21"/>
          <w:szCs w:val="21"/>
          <w:shd w:val="clear" w:color="auto" w:fill="FFFFFF"/>
        </w:rPr>
        <w:t>classicus</w:t>
      </w:r>
      <w:proofErr w:type="spellEnd"/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y el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7" w:tooltip="Sufijo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sufijo</w:t>
        </w:r>
      </w:hyperlink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griego -</w:t>
      </w:r>
      <w:proofErr w:type="spellStart"/>
      <w:r w:rsidRPr="00B04667">
        <w:rPr>
          <w:rFonts w:ascii="Arial" w:hAnsi="Arial" w:cs="Arial"/>
          <w:sz w:val="21"/>
          <w:szCs w:val="21"/>
          <w:shd w:val="clear" w:color="auto" w:fill="FFFFFF"/>
        </w:rPr>
        <w:t>ισμός</w:t>
      </w:r>
      <w:proofErr w:type="spellEnd"/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i/>
          <w:iCs/>
          <w:sz w:val="21"/>
          <w:szCs w:val="21"/>
          <w:shd w:val="clear" w:color="auto" w:fill="FFFFFF"/>
        </w:rPr>
        <w:t>-ismos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) surgió en el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8" w:tooltip="Siglo XVIII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siglo XVIII</w:t>
        </w:r>
      </w:hyperlink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para denominar de forma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9" w:tooltip="Peyorativa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peyorativa</w:t>
        </w:r>
      </w:hyperlink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al movimiento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0" w:tooltip="Estética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estético</w:t>
        </w:r>
      </w:hyperlink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que venía a reflejar en las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1" w:tooltip="Arte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artes</w:t>
        </w:r>
      </w:hyperlink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B04667">
        <w:rPr>
          <w:rFonts w:ascii="Arial" w:hAnsi="Arial" w:cs="Arial"/>
          <w:sz w:val="21"/>
          <w:szCs w:val="21"/>
          <w:shd w:val="clear" w:color="auto" w:fill="FFFFFF"/>
        </w:rPr>
        <w:t>los principios intelectuales de la</w:t>
      </w:r>
      <w:r w:rsidRPr="00B0466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2" w:tooltip="Ilustración" w:history="1">
        <w:r w:rsidRPr="00B04667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Ilustración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</w:p>
    <w:p w:rsidR="00B04667" w:rsidRPr="00B04667" w:rsidRDefault="00B04667" w:rsidP="00B04667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GT"/>
        </w:rPr>
      </w:pPr>
      <w:proofErr w:type="spellStart"/>
      <w:r w:rsidRPr="00B0466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GT"/>
        </w:rPr>
        <w:t>Arquitectura</w: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La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> </w:t>
      </w:r>
      <w:hyperlink r:id="rId13" w:tooltip="Arquitectur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arquitectura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puede ser analizada como una rama de las artes social y moral. </w:t>
      </w:r>
      <w:hyperlink r:id="rId14" w:tooltip="L'Encyclopédie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La Enciclopedia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 le atribuyó la capacidad de influir en el pensamiento y en las costumbres de los hombres. Proliferan así las construcciones que pueden contribuir a mejorar la vida humana como hospitales, bibliotecas, museos, teatros, parques, 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t>etc</w:t>
      </w:r>
      <w:proofErr w:type="spellEnd"/>
    </w:p>
    <w:p w:rsidR="00B04667" w:rsidRPr="00B04667" w:rsidRDefault="00B04667" w:rsidP="00B04667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GT"/>
        </w:rPr>
      </w:pPr>
      <w:r w:rsidRPr="00B0466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GT"/>
        </w:rPr>
        <w:t>Escultura</w:t>
      </w:r>
      <w:r w:rsidRPr="00B04667">
        <w:rPr>
          <w:rFonts w:ascii="Arial" w:eastAsia="Times New Roman" w:hAnsi="Arial" w:cs="Arial"/>
          <w:color w:val="252525"/>
          <w:sz w:val="18"/>
          <w:szCs w:val="18"/>
          <w:lang w:eastAsia="es-G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GT"/>
        </w:rPr>
        <w:t>p</w: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esó el recuerdo del pasado, muy presente si consideramos el gran número de piezas que las excavaciones iban sacando a la luz, además de las colecciones que se habían ido formando a lo largo de los 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t>siglos.Las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 esculturas neoclásicas se realizaban en la mayoría de los casos en 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fldChar w:fldCharType="begin"/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instrText xml:space="preserve"> HYPERLINK "https://es.wikipedia.org/wiki/M%C3%A1rmol" \o "Mármol" </w:instrTex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fldChar w:fldCharType="separate"/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mármol</w: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fldChar w:fldCharType="end"/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blanco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, sin policromar, puesto que así se pensaba que eran las esculturas antiguas, predominando en ellas la noble sencillez y la serena belleza que 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t>Winckelmann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 había encontrado en la </w:t>
      </w:r>
      <w:hyperlink r:id="rId15" w:tooltip="Escultura grieg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estatuaria griega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. En este mismo sentido habían ido las teorías de 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fldChar w:fldCharType="begin"/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instrText xml:space="preserve"> HYPERLINK "https://es.wikipedia.org/wiki/Gotthold_Ephraim_Lessing" \o "Gotthold Ephraim Lessing" </w:instrTex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fldChar w:fldCharType="separate"/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Gotthold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 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t>Ephraim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 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t>Lessing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fldChar w:fldCharType="end"/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 (1729-1781) que en su libro </w:t>
      </w:r>
      <w:proofErr w:type="spellStart"/>
      <w:r w:rsidRPr="00B04667">
        <w:rPr>
          <w:rFonts w:ascii="Arial" w:eastAsia="Times New Roman" w:hAnsi="Arial" w:cs="Arial"/>
          <w:i/>
          <w:iCs/>
          <w:sz w:val="18"/>
          <w:szCs w:val="18"/>
          <w:lang w:eastAsia="es-GT"/>
        </w:rPr>
        <w:t>Laocoonte</w:t>
      </w:r>
      <w:proofErr w:type="spellEnd"/>
      <w:r w:rsidRPr="00B04667">
        <w:rPr>
          <w:rFonts w:ascii="Arial" w:eastAsia="Times New Roman" w:hAnsi="Arial" w:cs="Arial"/>
          <w:i/>
          <w:iCs/>
          <w:sz w:val="18"/>
          <w:szCs w:val="18"/>
          <w:lang w:eastAsia="es-GT"/>
        </w:rPr>
        <w:t>, o de los límites de la pintura y de la poesía</w: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 (1766) había tratado de fijar una </w:t>
      </w:r>
      <w:hyperlink r:id="rId16" w:tooltip="Orden arquitectónico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 xml:space="preserve">ley </w:t>
        </w:r>
        <w:proofErr w:type="spellStart"/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estética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de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 carácter universal que pudiera guiar a los artistas; sus concepciones sobre la moderación en las expresiones y en el plasmado de los sentimientos son reglas que adoptará el modelo neoclásico.</w:t>
      </w:r>
    </w:p>
    <w:p w:rsidR="00B04667" w:rsidRPr="00B04667" w:rsidRDefault="00B04667" w:rsidP="00B04667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i/>
          <w:iCs/>
          <w:color w:val="252525"/>
          <w:sz w:val="18"/>
          <w:szCs w:val="18"/>
          <w:lang w:eastAsia="es-GT"/>
        </w:rPr>
      </w:pPr>
      <w:proofErr w:type="spellStart"/>
      <w:r w:rsidRPr="00B0466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GT"/>
        </w:rPr>
        <w:t>Pintura</w: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La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 claridad estructural y el predominio del dibujo sobre el color son algunas de las principales características formales de la pintura neoclásica. Obras como 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t>el</w:t>
      </w:r>
      <w:hyperlink r:id="rId17" w:tooltip="Juramento de los Horacios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Juramento</w:t>
        </w:r>
        <w:proofErr w:type="spellEnd"/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 xml:space="preserve"> de los </w:t>
        </w:r>
        <w:proofErr w:type="spellStart"/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Horacios</w:t>
        </w:r>
        <w:proofErr w:type="spellEnd"/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, por ejemplo, plantean un espacio preciso en el que los personajes se sitúan en un primer plano. </w:t>
      </w:r>
      <w:hyperlink r:id="rId18" w:tooltip="Jean Auguste Dominique Ingres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Jean Auguste Dominique Ingres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(1839-1867) aunque no fue un pintor neoclásico, tiene obras -como La Fuente- que representan este movimiento artístico.</w:t>
      </w:r>
    </w:p>
    <w:p w:rsidR="00B04667" w:rsidRPr="00B04667" w:rsidRDefault="00B04667" w:rsidP="00B04667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es-GT"/>
        </w:rPr>
      </w:pPr>
      <w:proofErr w:type="spellStart"/>
      <w:r w:rsidRPr="00B04667">
        <w:rPr>
          <w:rFonts w:ascii="Arial" w:eastAsia="Times New Roman" w:hAnsi="Arial" w:cs="Arial"/>
          <w:b/>
          <w:bCs/>
          <w:sz w:val="18"/>
          <w:szCs w:val="18"/>
          <w:lang w:eastAsia="es-GT"/>
        </w:rPr>
        <w:t>Música</w:t>
      </w:r>
      <w:r w:rsidRPr="00B04667">
        <w:rPr>
          <w:rFonts w:ascii="Arial" w:eastAsia="Times New Roman" w:hAnsi="Arial" w:cs="Arial"/>
          <w:sz w:val="18"/>
          <w:szCs w:val="18"/>
          <w:lang w:eastAsia="es-GT"/>
        </w:rPr>
        <w:t>Según</w:t>
      </w:r>
      <w:proofErr w:type="spellEnd"/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 la </w:t>
      </w:r>
      <w:hyperlink r:id="rId19" w:tooltip="Musicologí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musicología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actual, el término "música clásica" se refiere únicamente a la llamada </w:t>
      </w:r>
      <w:hyperlink r:id="rId20" w:tooltip="Música del Clasicismo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música del Clasicismo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(</w:t>
      </w:r>
      <w:hyperlink r:id="rId21" w:tooltip="1750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1750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-</w:t>
      </w:r>
      <w:hyperlink r:id="rId22" w:tooltip="1827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1827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) aprox., coincidente con el período neoclásico), inspirada en los cánones estéticos </w:t>
      </w:r>
      <w:hyperlink r:id="rId23" w:tooltip="Antigua Greci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greco</w:t>
        </w:r>
      </w:hyperlink>
      <w:hyperlink r:id="rId24" w:tooltip="Antigua Rom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rromanos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de equilibrio en la forma y moderación en la </w:t>
      </w:r>
      <w:hyperlink r:id="rId25" w:tooltip="Dinámica musical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dinámica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y la </w:t>
      </w:r>
      <w:hyperlink r:id="rId26" w:tooltip="Armoní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armonía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.</w:t>
      </w:r>
    </w:p>
    <w:p w:rsidR="00B04667" w:rsidRPr="00B04667" w:rsidRDefault="00B04667" w:rsidP="00B0466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i/>
          <w:iCs/>
          <w:color w:val="252525"/>
          <w:sz w:val="18"/>
          <w:szCs w:val="18"/>
          <w:lang w:eastAsia="es-GT"/>
        </w:rPr>
      </w:pPr>
      <w:r w:rsidRPr="00B04667">
        <w:rPr>
          <w:rFonts w:ascii="Arial" w:eastAsia="Times New Roman" w:hAnsi="Arial" w:cs="Arial"/>
          <w:sz w:val="18"/>
          <w:szCs w:val="18"/>
          <w:lang w:eastAsia="es-GT"/>
        </w:rPr>
        <w:t xml:space="preserve">Comúnmente se llama "música clásica" al tipo de música que se contrapone a </w:t>
      </w:r>
      <w:proofErr w:type="spellStart"/>
      <w:r w:rsidRPr="00B04667">
        <w:rPr>
          <w:rFonts w:ascii="Arial" w:eastAsia="Times New Roman" w:hAnsi="Arial" w:cs="Arial"/>
          <w:sz w:val="18"/>
          <w:szCs w:val="18"/>
          <w:lang w:eastAsia="es-GT"/>
        </w:rPr>
        <w:t>la</w:t>
      </w:r>
      <w:hyperlink r:id="rId27" w:tooltip="Música popular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música</w:t>
        </w:r>
        <w:proofErr w:type="spellEnd"/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 xml:space="preserve"> popular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y a la </w:t>
      </w:r>
      <w:hyperlink r:id="rId28" w:tooltip="Música folclóric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folclórica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. Esto puede comprobarse en los medios de comunicación</w:t>
      </w:r>
      <w:r w:rsidRPr="00B04667">
        <w:rPr>
          <w:rFonts w:ascii="Arial" w:eastAsia="Times New Roman" w:hAnsi="Arial" w:cs="Arial"/>
          <w:color w:val="252525"/>
          <w:sz w:val="18"/>
          <w:szCs w:val="18"/>
          <w:lang w:eastAsia="es-GT"/>
        </w:rPr>
        <w:t xml:space="preserve">, en las revistas de divulgación musical y los folletos que acompañan a los CD de música académica. </w:t>
      </w:r>
    </w:p>
    <w:p w:rsidR="00B04667" w:rsidRPr="00B04667" w:rsidRDefault="00B04667" w:rsidP="00B04667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GT"/>
        </w:rPr>
      </w:pPr>
      <w:r w:rsidRPr="00B0466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GT"/>
        </w:rPr>
        <w:t>Literatura</w:t>
      </w:r>
      <w:r w:rsidRPr="00B04667">
        <w:rPr>
          <w:rFonts w:ascii="Arial" w:eastAsia="Times New Roman" w:hAnsi="Arial" w:cs="Arial"/>
          <w:i/>
          <w:iCs/>
          <w:color w:val="252525"/>
          <w:sz w:val="18"/>
          <w:szCs w:val="18"/>
          <w:lang w:eastAsia="es-GT"/>
        </w:rPr>
        <w:t>.</w:t>
      </w:r>
      <w:bookmarkStart w:id="0" w:name="_GoBack"/>
      <w:bookmarkEnd w:id="0"/>
      <w:r w:rsidRPr="00B04667">
        <w:rPr>
          <w:rFonts w:ascii="Arial" w:eastAsia="Times New Roman" w:hAnsi="Arial" w:cs="Arial"/>
          <w:sz w:val="18"/>
          <w:szCs w:val="18"/>
          <w:lang w:eastAsia="es-GT"/>
        </w:rPr>
        <w:t>La </w:t>
      </w:r>
      <w:hyperlink r:id="rId29" w:tooltip="Ilustración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Ilustración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fue un movimiento intelectual que provocó que el siglo XVIII fuera conocido como el «</w:t>
      </w:r>
      <w:hyperlink r:id="rId30" w:tooltip="Siglo de las Luces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Siglo de las Luces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». El culto a la razón promovido por los filósofos ilustrados conllevó un rechazo del dogma religioso, que fue considerado origen de la intolerancia, y una concepción de Dios que pasaba de regir el mundo mediante las leyes naturales a desaparecer en concepciones </w:t>
      </w:r>
      <w:hyperlink r:id="rId31" w:tooltip="Ateísmo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ateas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del universo. Los ilustrados promovieron la investigación de la naturaleza, el desarrollo científico-técnico, la </w:t>
      </w:r>
      <w:hyperlink r:id="rId32" w:tooltip="Pedagogía" w:history="1">
        <w:r w:rsidRPr="00B04667">
          <w:rPr>
            <w:rFonts w:ascii="Arial" w:eastAsia="Times New Roman" w:hAnsi="Arial" w:cs="Arial"/>
            <w:sz w:val="18"/>
            <w:szCs w:val="18"/>
            <w:lang w:eastAsia="es-GT"/>
          </w:rPr>
          <w:t>educación</w:t>
        </w:r>
      </w:hyperlink>
      <w:r w:rsidRPr="00B04667">
        <w:rPr>
          <w:rFonts w:ascii="Arial" w:eastAsia="Times New Roman" w:hAnsi="Arial" w:cs="Arial"/>
          <w:sz w:val="18"/>
          <w:szCs w:val="18"/>
          <w:lang w:eastAsia="es-GT"/>
        </w:rPr>
        <w:t> y la difusión general de todo tipo de conocimientos; fueron los tiempos de </w:t>
      </w:r>
      <w:proofErr w:type="spellStart"/>
      <w:r w:rsidRPr="00B04667">
        <w:rPr>
          <w:rFonts w:ascii="Arial" w:eastAsia="Times New Roman" w:hAnsi="Arial" w:cs="Arial"/>
          <w:i/>
          <w:iCs/>
          <w:sz w:val="18"/>
          <w:szCs w:val="18"/>
          <w:lang w:eastAsia="es-GT"/>
        </w:rPr>
        <w:fldChar w:fldCharType="begin"/>
      </w:r>
      <w:r w:rsidRPr="00B04667">
        <w:rPr>
          <w:rFonts w:ascii="Arial" w:eastAsia="Times New Roman" w:hAnsi="Arial" w:cs="Arial"/>
          <w:i/>
          <w:iCs/>
          <w:sz w:val="18"/>
          <w:szCs w:val="18"/>
          <w:lang w:eastAsia="es-GT"/>
        </w:rPr>
        <w:instrText xml:space="preserve"> HYPERLINK "https://es.wikipedia.org/wiki/L%27Encyclop%C3%A9die" \o "L'Encyclopédie" </w:instrText>
      </w:r>
      <w:r w:rsidRPr="00B04667">
        <w:rPr>
          <w:rFonts w:ascii="Arial" w:eastAsia="Times New Roman" w:hAnsi="Arial" w:cs="Arial"/>
          <w:i/>
          <w:iCs/>
          <w:sz w:val="18"/>
          <w:szCs w:val="18"/>
          <w:lang w:eastAsia="es-GT"/>
        </w:rPr>
        <w:fldChar w:fldCharType="separate"/>
      </w:r>
      <w:r w:rsidRPr="00B04667">
        <w:rPr>
          <w:rFonts w:ascii="Arial" w:eastAsia="Times New Roman" w:hAnsi="Arial" w:cs="Arial"/>
          <w:i/>
          <w:iCs/>
          <w:sz w:val="18"/>
          <w:szCs w:val="18"/>
          <w:lang w:eastAsia="es-GT"/>
        </w:rPr>
        <w:t>L'Encyclopédie</w:t>
      </w:r>
      <w:proofErr w:type="spellEnd"/>
      <w:r w:rsidRPr="00B04667">
        <w:rPr>
          <w:rFonts w:ascii="Arial" w:eastAsia="Times New Roman" w:hAnsi="Arial" w:cs="Arial"/>
          <w:i/>
          <w:iCs/>
          <w:sz w:val="18"/>
          <w:szCs w:val="18"/>
          <w:lang w:eastAsia="es-GT"/>
        </w:rPr>
        <w:fldChar w:fldCharType="end"/>
      </w:r>
      <w:r w:rsidRPr="00B04667">
        <w:rPr>
          <w:rFonts w:ascii="Arial" w:eastAsia="Times New Roman" w:hAnsi="Arial" w:cs="Arial"/>
          <w:color w:val="252525"/>
          <w:sz w:val="18"/>
          <w:szCs w:val="18"/>
          <w:lang w:eastAsia="es-GT"/>
        </w:rPr>
        <w:t xml:space="preserve">. </w:t>
      </w:r>
    </w:p>
    <w:p w:rsidR="00B403E6" w:rsidRPr="00B04667" w:rsidRDefault="00B403E6" w:rsidP="00B04667">
      <w:pPr>
        <w:rPr>
          <w:sz w:val="18"/>
          <w:szCs w:val="18"/>
        </w:rPr>
      </w:pPr>
    </w:p>
    <w:sectPr w:rsidR="00B403E6" w:rsidRPr="00B04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131E8"/>
    <w:multiLevelType w:val="multilevel"/>
    <w:tmpl w:val="9AF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171D0D"/>
    <w:multiLevelType w:val="multilevel"/>
    <w:tmpl w:val="7E64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7"/>
    <w:rsid w:val="00B04667"/>
    <w:rsid w:val="00B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30D27-621D-4C97-93B3-E234364B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04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04667"/>
  </w:style>
  <w:style w:type="character" w:styleId="Hipervnculo">
    <w:name w:val="Hyperlink"/>
    <w:basedOn w:val="Fuentedeprrafopredeter"/>
    <w:uiPriority w:val="99"/>
    <w:semiHidden/>
    <w:unhideWhenUsed/>
    <w:rsid w:val="00B0466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04667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numbering" w:customStyle="1" w:styleId="Sinlista1">
    <w:name w:val="Sin lista1"/>
    <w:next w:val="Sinlista"/>
    <w:uiPriority w:val="99"/>
    <w:semiHidden/>
    <w:unhideWhenUsed/>
    <w:rsid w:val="00B04667"/>
  </w:style>
  <w:style w:type="character" w:customStyle="1" w:styleId="mw-headline">
    <w:name w:val="mw-headline"/>
    <w:basedOn w:val="Fuentedeprrafopredeter"/>
    <w:rsid w:val="00B04667"/>
  </w:style>
  <w:style w:type="character" w:customStyle="1" w:styleId="mw-editsection">
    <w:name w:val="mw-editsection"/>
    <w:basedOn w:val="Fuentedeprrafopredeter"/>
    <w:rsid w:val="00B04667"/>
  </w:style>
  <w:style w:type="character" w:customStyle="1" w:styleId="mw-editsection-bracket">
    <w:name w:val="mw-editsection-bracket"/>
    <w:basedOn w:val="Fuentedeprrafopredeter"/>
    <w:rsid w:val="00B04667"/>
  </w:style>
  <w:style w:type="character" w:styleId="Hipervnculovisitado">
    <w:name w:val="FollowedHyperlink"/>
    <w:basedOn w:val="Fuentedeprrafopredeter"/>
    <w:uiPriority w:val="99"/>
    <w:semiHidden/>
    <w:unhideWhenUsed/>
    <w:rsid w:val="00B0466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0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7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26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3309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7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132302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7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465592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88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6899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54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34967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73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7458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rquitectura" TargetMode="External"/><Relationship Id="rId18" Type="http://schemas.openxmlformats.org/officeDocument/2006/relationships/hyperlink" Target="https://es.wikipedia.org/wiki/Jean_Auguste_Dominique_Ingres" TargetMode="External"/><Relationship Id="rId26" Type="http://schemas.openxmlformats.org/officeDocument/2006/relationships/hyperlink" Target="https://es.wikipedia.org/wiki/Armon%C3%A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175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Sufijo" TargetMode="External"/><Relationship Id="rId12" Type="http://schemas.openxmlformats.org/officeDocument/2006/relationships/hyperlink" Target="https://es.wikipedia.org/wiki/Ilustraci%C3%B3n" TargetMode="External"/><Relationship Id="rId17" Type="http://schemas.openxmlformats.org/officeDocument/2006/relationships/hyperlink" Target="https://es.wikipedia.org/wiki/Juramento_de_los_Horacios" TargetMode="External"/><Relationship Id="rId25" Type="http://schemas.openxmlformats.org/officeDocument/2006/relationships/hyperlink" Target="https://es.wikipedia.org/wiki/Din%C3%A1mica_musica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Orden_arquitect%C3%B3nico" TargetMode="External"/><Relationship Id="rId20" Type="http://schemas.openxmlformats.org/officeDocument/2006/relationships/hyperlink" Target="https://es.wikipedia.org/wiki/M%C3%BAsica_del_Clasicismo" TargetMode="External"/><Relationship Id="rId29" Type="http://schemas.openxmlformats.org/officeDocument/2006/relationships/hyperlink" Target="https://es.wikipedia.org/wiki/Ilustraci%C3%B3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Lat%C3%ADn" TargetMode="External"/><Relationship Id="rId11" Type="http://schemas.openxmlformats.org/officeDocument/2006/relationships/hyperlink" Target="https://es.wikipedia.org/wiki/Arte" TargetMode="External"/><Relationship Id="rId24" Type="http://schemas.openxmlformats.org/officeDocument/2006/relationships/hyperlink" Target="https://es.wikipedia.org/wiki/Antigua_Roma" TargetMode="External"/><Relationship Id="rId32" Type="http://schemas.openxmlformats.org/officeDocument/2006/relationships/hyperlink" Target="https://es.wikipedia.org/wiki/Pedagog%C3%ADa" TargetMode="External"/><Relationship Id="rId5" Type="http://schemas.openxmlformats.org/officeDocument/2006/relationships/hyperlink" Target="https://es.wikipedia.org/wiki/Idioma_griego" TargetMode="External"/><Relationship Id="rId15" Type="http://schemas.openxmlformats.org/officeDocument/2006/relationships/hyperlink" Target="https://es.wikipedia.org/wiki/Escultura_griega" TargetMode="External"/><Relationship Id="rId23" Type="http://schemas.openxmlformats.org/officeDocument/2006/relationships/hyperlink" Target="https://es.wikipedia.org/wiki/Antigua_Grecia" TargetMode="External"/><Relationship Id="rId28" Type="http://schemas.openxmlformats.org/officeDocument/2006/relationships/hyperlink" Target="https://es.wikipedia.org/wiki/M%C3%BAsica_folcl%C3%B3rica" TargetMode="External"/><Relationship Id="rId10" Type="http://schemas.openxmlformats.org/officeDocument/2006/relationships/hyperlink" Target="https://es.wikipedia.org/wiki/Est%C3%A9tica" TargetMode="External"/><Relationship Id="rId19" Type="http://schemas.openxmlformats.org/officeDocument/2006/relationships/hyperlink" Target="https://es.wikipedia.org/wiki/Musicolog%C3%ADa" TargetMode="External"/><Relationship Id="rId31" Type="http://schemas.openxmlformats.org/officeDocument/2006/relationships/hyperlink" Target="https://es.wikipedia.org/wiki/Ate%C3%AD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eyorativa" TargetMode="External"/><Relationship Id="rId14" Type="http://schemas.openxmlformats.org/officeDocument/2006/relationships/hyperlink" Target="https://es.wikipedia.org/wiki/L%27Encyclop%C3%A9die" TargetMode="External"/><Relationship Id="rId22" Type="http://schemas.openxmlformats.org/officeDocument/2006/relationships/hyperlink" Target="https://es.wikipedia.org/wiki/1827" TargetMode="External"/><Relationship Id="rId27" Type="http://schemas.openxmlformats.org/officeDocument/2006/relationships/hyperlink" Target="https://es.wikipedia.org/wiki/M%C3%BAsica_popular" TargetMode="External"/><Relationship Id="rId30" Type="http://schemas.openxmlformats.org/officeDocument/2006/relationships/hyperlink" Target="https://es.wikipedia.org/wiki/Siglo_de_las_Luces" TargetMode="External"/><Relationship Id="rId8" Type="http://schemas.openxmlformats.org/officeDocument/2006/relationships/hyperlink" Target="https://es.wikipedia.org/wiki/Siglo_XV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Paz</dc:creator>
  <cp:keywords/>
  <dc:description/>
  <cp:lastModifiedBy>Jessica Paz</cp:lastModifiedBy>
  <cp:revision>1</cp:revision>
  <dcterms:created xsi:type="dcterms:W3CDTF">2016-07-29T16:42:00Z</dcterms:created>
  <dcterms:modified xsi:type="dcterms:W3CDTF">2016-07-29T16:48:00Z</dcterms:modified>
</cp:coreProperties>
</file>